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New York State ID/DD Nurses Association </w:t>
      </w:r>
    </w:p>
    <w:p w:rsidR="00000000" w:rsidDel="00000000" w:rsidP="00000000" w:rsidRDefault="00000000" w:rsidRPr="00000000" w14:paraId="00000002">
      <w:pPr>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NYSIDDDNA 202</w:t>
      </w: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b w:val="1"/>
          <w:bCs w:val="1"/>
          <w:color w:val="000000"/>
          <w:sz w:val="28"/>
          <w:szCs w:val="28"/>
          <w:rtl w:val="0"/>
        </w:rPr>
        <w:t xml:space="preserve"> Annual Conference</w:t>
      </w:r>
    </w:p>
    <w:p w:rsidR="00000000" w:rsidDel="00000000" w:rsidP="00000000" w:rsidRDefault="00000000" w:rsidRPr="00000000" w14:paraId="00000003">
      <w:pPr>
        <w:spacing w:before="12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cc0000"/>
          <w:rtl w:val="0"/>
        </w:rPr>
        <w:t xml:space="preserve">EXHIBITOR REGISTRATION FORM</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sz w:val="22"/>
          <w:szCs w:val="22"/>
          <w:rtl w:val="0"/>
        </w:rPr>
        <w:t xml:space="preserve">Application</w:t>
      </w:r>
      <w:r w:rsidDel="00000000" w:rsidR="00000000" w:rsidRPr="00000000">
        <w:rPr>
          <w:rFonts w:ascii="Calibri" w:cs="Calibri" w:eastAsia="Calibri" w:hAnsi="Calibri"/>
          <w:b w:val="1"/>
          <w:bCs w:val="1"/>
          <w:color w:val="000000"/>
          <w:sz w:val="22"/>
          <w:szCs w:val="22"/>
          <w:rtl w:val="0"/>
        </w:rPr>
        <w:t xml:space="preserve"> deadlin</w:t>
      </w:r>
      <w:r w:rsidDel="00000000" w:rsidR="00000000" w:rsidRPr="00000000">
        <w:rPr>
          <w:rFonts w:ascii="Calibri" w:cs="Calibri" w:eastAsia="Calibri" w:hAnsi="Calibri"/>
          <w:b w:val="1"/>
          <w:bCs w:val="1"/>
          <w:sz w:val="22"/>
          <w:szCs w:val="22"/>
          <w:rtl w:val="0"/>
        </w:rPr>
        <w:t xml:space="preserve">e </w:t>
      </w:r>
      <w:r w:rsidDel="00000000" w:rsidR="00000000" w:rsidRPr="00000000">
        <w:rPr>
          <w:rFonts w:ascii="Calibri" w:cs="Calibri" w:eastAsia="Calibri" w:hAnsi="Calibri"/>
          <w:b w:val="1"/>
          <w:bCs w:val="1"/>
          <w:color w:val="cc0000"/>
          <w:sz w:val="22"/>
          <w:szCs w:val="22"/>
          <w:rtl w:val="0"/>
        </w:rPr>
        <w:t xml:space="preserve">June 15, 2026 </w:t>
      </w:r>
      <w:r w:rsidDel="00000000" w:rsidR="00000000" w:rsidRPr="00000000">
        <w:rPr>
          <w:rFonts w:ascii="Calibri" w:cs="Calibri" w:eastAsia="Calibri" w:hAnsi="Calibri"/>
          <w:b w:val="1"/>
          <w:bCs w:val="1"/>
          <w:sz w:val="22"/>
          <w:szCs w:val="22"/>
          <w:rtl w:val="0"/>
        </w:rPr>
        <w:t xml:space="preserve">or until space is filled</w:t>
      </w:r>
      <w:r w:rsidDel="00000000" w:rsidR="00000000" w:rsidRPr="00000000">
        <w:rPr>
          <w:rtl w:val="0"/>
        </w:rPr>
      </w:r>
    </w:p>
    <w:p w:rsidR="00000000" w:rsidDel="00000000" w:rsidP="00000000" w:rsidRDefault="00000000" w:rsidRPr="00000000" w14:paraId="00000004">
      <w:pPr>
        <w:spacing w:line="120" w:lineRule="auto"/>
        <w:jc w:val="center"/>
        <w:rPr>
          <w:rFonts w:ascii="Calibri" w:cs="Calibri" w:eastAsia="Calibri" w:hAnsi="Calibri"/>
          <w:color w:val="003366"/>
          <w:sz w:val="20"/>
          <w:szCs w:val="20"/>
        </w:rPr>
      </w:pPr>
      <w:r w:rsidDel="00000000" w:rsidR="00000000" w:rsidRPr="00000000">
        <w:rPr>
          <w:rtl w:val="0"/>
        </w:rPr>
      </w:r>
    </w:p>
    <w:tbl>
      <w:tblPr>
        <w:tblStyle w:val="Table1"/>
        <w:tblW w:w="10080.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5"/>
        <w:gridCol w:w="6465"/>
        <w:tblGridChange w:id="0">
          <w:tblGrid>
            <w:gridCol w:w="3615"/>
            <w:gridCol w:w="6465"/>
          </w:tblGrid>
        </w:tblGridChange>
      </w:tblGrid>
      <w:tr>
        <w:trPr>
          <w:cantSplit w:val="0"/>
          <w:tblHeader w:val="0"/>
        </w:trPr>
        <w:tc>
          <w:tcPr>
            <w:gridSpan w:val="2"/>
            <w:shd w:fill="e7e6e6"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Information about Organization Conducting this Activity</w:t>
            </w:r>
          </w:p>
        </w:tc>
      </w:tr>
      <w:tr>
        <w:trPr>
          <w:cantSplit w:val="0"/>
          <w:tblHeader w:val="0"/>
        </w:trPr>
        <w:tc>
          <w:tcPr>
            <w:shd w:fill="ffffff"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Individual Activity Applicant</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New York State ID/DD Nurses Association (NYSIDDDNA)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NYSIDDDNA Tax ID # 22-2570251</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Conference Planner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Contact </w:t>
            </w:r>
            <w:r w:rsidDel="00000000" w:rsidR="00000000" w:rsidRPr="00000000">
              <w:rPr>
                <w:rFonts w:ascii="Calibri" w:cs="Calibri" w:eastAsia="Calibri" w:hAnsi="Calibri"/>
                <w:b w:val="1"/>
                <w:bCs w:val="1"/>
                <w:sz w:val="20"/>
                <w:szCs w:val="20"/>
                <w:rtl w:val="0"/>
              </w:rPr>
              <w:t xml:space="preserve">Information</w:t>
            </w:r>
            <w:r w:rsidDel="00000000" w:rsidR="00000000" w:rsidRPr="00000000">
              <w:rPr>
                <w:rtl w:val="0"/>
              </w:rPr>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Darlene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Greco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59 Grant Street, #1, Cohoes, NY 12047</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information@nysidddna.org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r>
      <w:tr>
        <w:trPr>
          <w:cantSplit w:val="0"/>
          <w:trHeight w:val="449" w:hRule="atLeast"/>
          <w:tblHeader w:val="0"/>
        </w:trPr>
        <w:tc>
          <w:tcPr>
            <w:shd w:fill="ffffff"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 of Educational Activity</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cc0000"/>
                <w:sz w:val="20"/>
                <w:szCs w:val="20"/>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NYSIDDDNA 202</w:t>
            </w:r>
            <w:r w:rsidDel="00000000" w:rsidR="00000000" w:rsidRPr="00000000">
              <w:rPr>
                <w:rFonts w:ascii="Calibri" w:cs="Calibri" w:eastAsia="Calibri" w:hAnsi="Calibri"/>
                <w:b w:val="1"/>
                <w:bCs w:val="1"/>
                <w:sz w:val="20"/>
                <w:szCs w:val="20"/>
                <w:rtl w:val="0"/>
              </w:rPr>
              <w:t xml:space="preserve">6</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Annual Conference- </w:t>
            </w:r>
            <w:r w:rsidDel="00000000" w:rsidR="00000000" w:rsidRPr="00000000">
              <w:rPr>
                <w:rFonts w:ascii="Calibri" w:cs="Calibri" w:eastAsia="Calibri" w:hAnsi="Calibri"/>
                <w:b w:val="1"/>
                <w:bCs w:val="1"/>
                <w:i w:val="0"/>
                <w:iCs w:val="0"/>
                <w:smallCaps w:val="0"/>
                <w:strike w:val="0"/>
                <w:color w:val="cc0000"/>
                <w:sz w:val="20"/>
                <w:szCs w:val="20"/>
                <w:u w:val="none"/>
                <w:shd w:fill="auto" w:val="clear"/>
                <w:vertAlign w:val="baseline"/>
                <w:rtl w:val="0"/>
              </w:rPr>
              <w:t xml:space="preserve">Nursing from the Heart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Conference</w:t>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October 5-7,2026</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Location</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Embassy Suites by Hilton Saratoga Springs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86 Congress Street Saratoga Springs NY, 12866</w:t>
            </w:r>
            <w:r w:rsidDel="00000000" w:rsidR="00000000" w:rsidRPr="00000000">
              <w:rPr>
                <w:rtl w:val="0"/>
              </w:rPr>
            </w:r>
          </w:p>
        </w:tc>
      </w:tr>
      <w:tr>
        <w:trPr>
          <w:cantSplit w:val="0"/>
          <w:tblHeader w:val="0"/>
        </w:trPr>
        <w:tc>
          <w:tcPr>
            <w:gridSpan w:val="2"/>
            <w:shd w:fill="e7e6e6"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Information about Exhibiting Organization</w:t>
            </w:r>
          </w:p>
        </w:tc>
      </w:tr>
      <w:tr>
        <w:trPr>
          <w:cantSplit w:val="0"/>
          <w:tblHeader w:val="0"/>
        </w:trPr>
        <w:tc>
          <w:tcPr>
            <w:shd w:fill="ffffff"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Exhibiting Organization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Is your organization a nonprofit? </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Primary Contact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(i.e., name, address, phone email)</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97" w:hRule="atLeast"/>
          <w:tblHeader w:val="0"/>
        </w:trPr>
        <w:tc>
          <w:tcPr>
            <w:shd w:fill="ffffff"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80" w:before="4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Exhibitor(s) Attending NYSIDDNA Annual Conference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80" w:before="4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Include name and contact Information (i.e., email, phone, and address)</w:t>
            </w:r>
            <w:r w:rsidDel="00000000" w:rsidR="00000000" w:rsidRPr="00000000">
              <w:rPr>
                <w:rtl w:val="0"/>
              </w:rPr>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Information for Exhibitors: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Exhibitor Fee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$5</w:t>
            </w:r>
            <w:r w:rsidDel="00000000" w:rsidR="00000000" w:rsidRPr="00000000">
              <w:rPr>
                <w:rFonts w:ascii="Calibri" w:cs="Calibri" w:eastAsia="Calibri" w:hAnsi="Calibri"/>
                <w:sz w:val="20"/>
                <w:szCs w:val="20"/>
                <w:rtl w:val="0"/>
              </w:rPr>
              <w:t xml:space="preserve">95 for </w:t>
            </w:r>
            <w:r w:rsidDel="00000000" w:rsidR="00000000" w:rsidRPr="00000000">
              <w:rPr>
                <w:rFonts w:ascii="Calibri" w:cs="Calibri" w:eastAsia="Calibri" w:hAnsi="Calibri"/>
                <w:b w:val="1"/>
                <w:bCs w:val="1"/>
                <w:sz w:val="20"/>
                <w:szCs w:val="20"/>
                <w:rtl w:val="0"/>
              </w:rPr>
              <w:t xml:space="preserve">one day </w:t>
            </w:r>
            <w:r w:rsidDel="00000000" w:rsidR="00000000" w:rsidRPr="00000000">
              <w:rPr>
                <w:rFonts w:ascii="Calibri" w:cs="Calibri" w:eastAsia="Calibri" w:hAnsi="Calibri"/>
                <w:sz w:val="20"/>
                <w:szCs w:val="20"/>
                <w:rtl w:val="0"/>
              </w:rPr>
              <w:t xml:space="preserve">&gt;&gt;&gt;&gt;&gt;&gt;&gt; $895 for </w:t>
            </w:r>
            <w:r w:rsidDel="00000000" w:rsidR="00000000" w:rsidRPr="00000000">
              <w:rPr>
                <w:rFonts w:ascii="Calibri" w:cs="Calibri" w:eastAsia="Calibri" w:hAnsi="Calibri"/>
                <w:b w:val="1"/>
                <w:bCs w:val="1"/>
                <w:sz w:val="20"/>
                <w:szCs w:val="20"/>
                <w:rtl w:val="0"/>
              </w:rPr>
              <w:t xml:space="preserve">two days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Exhibitor Fee Include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6’ table,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access to electricity and Wi-Fi.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Application and Approval Process:</w:t>
            </w:r>
            <w:r w:rsidDel="00000000" w:rsidR="00000000" w:rsidRPr="00000000">
              <w:rPr>
                <w:rFonts w:ascii="Calibri" w:cs="Calibri" w:eastAsia="Calibri" w:hAnsi="Calibri"/>
                <w:sz w:val="20"/>
                <w:szCs w:val="20"/>
                <w:rtl w:val="0"/>
              </w:rPr>
              <w:t xml:space="preserve"> Submissions of this form do not guarantee exhibitor space.  Due to limited space and our goal of providing a variety of resources for attendees, exhibitor applications will be reviewed prior to approval.</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Payment: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is </w:t>
            </w:r>
            <w:r w:rsidDel="00000000" w:rsidR="00000000" w:rsidRPr="00000000">
              <w:rPr>
                <w:rFonts w:ascii="Calibri" w:cs="Calibri" w:eastAsia="Calibri" w:hAnsi="Calibri"/>
                <w:b w:val="1"/>
                <w:bCs w:val="1"/>
                <w:sz w:val="20"/>
                <w:szCs w:val="20"/>
                <w:rtl w:val="0"/>
              </w:rPr>
              <w:t xml:space="preserve">not required </w:t>
            </w:r>
            <w:r w:rsidDel="00000000" w:rsidR="00000000" w:rsidRPr="00000000">
              <w:rPr>
                <w:rFonts w:ascii="Calibri" w:cs="Calibri" w:eastAsia="Calibri" w:hAnsi="Calibri"/>
                <w:sz w:val="20"/>
                <w:szCs w:val="20"/>
                <w:rtl w:val="0"/>
              </w:rPr>
              <w:t xml:space="preserve">at the time of submission.  Approved exhibitors will receive an invoice and payment instructions via Stripe.</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Description of Your Company: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send a description and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company logo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your company that you would like to appear in conference materials to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information@nysidddna.org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NYSIDDDNA Exhibitor Policies: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Please read the policies listed on page 2 of this form.</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28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80.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60"/>
        <w:gridCol w:w="3420"/>
        <w:tblGridChange w:id="0">
          <w:tblGrid>
            <w:gridCol w:w="6660"/>
            <w:gridCol w:w="3420"/>
          </w:tblGrid>
        </w:tblGridChange>
      </w:tblGrid>
      <w:tr>
        <w:trPr>
          <w:cantSplit w:val="0"/>
          <w:trHeight w:val="413" w:hRule="atLeast"/>
          <w:tblHeader w:val="0"/>
        </w:trPr>
        <w:tc>
          <w:tcPr>
            <w:gridSpan w:val="2"/>
            <w:tcBorders>
              <w:bottom w:color="000000" w:space="0" w:sz="4" w:val="single"/>
            </w:tcBorders>
            <w:shd w:fill="e7e6e6" w:val="clear"/>
          </w:tcPr>
          <w:p w:rsidR="00000000" w:rsidDel="00000000" w:rsidP="00000000" w:rsidRDefault="00000000" w:rsidRPr="00000000" w14:paraId="0000002B">
            <w:pPr>
              <w:spacing w:after="120" w:before="12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 DATE</w:t>
            </w:r>
          </w:p>
        </w:tc>
      </w:tr>
      <w:tr>
        <w:trPr>
          <w:cantSplit w:val="0"/>
          <w:trHeight w:val="413" w:hRule="atLeast"/>
          <w:tblHeader w:val="0"/>
        </w:trPr>
        <w:tc>
          <w:tcPr>
            <w:gridSpan w:val="2"/>
            <w:tcBorders>
              <w:bottom w:color="000000" w:space="0" w:sz="4" w:val="single"/>
            </w:tcBorders>
            <w:shd w:fill="ffffff" w:val="clear"/>
          </w:tcPr>
          <w:p w:rsidR="00000000" w:rsidDel="00000000" w:rsidP="00000000" w:rsidRDefault="00000000" w:rsidRPr="00000000" w14:paraId="0000002D">
            <w:pPr>
              <w:spacing w:after="120" w:before="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typing my name below, I am providing my electronic signature confirming that I am duly authorized to enter into agreements on behalf of my organization. My signature indicates agreement of the terms and conditions listed in the Exhibitor Agreement above.</w:t>
            </w:r>
          </w:p>
        </w:tc>
      </w:tr>
      <w:tr>
        <w:trPr>
          <w:cantSplit w:val="0"/>
          <w:trHeight w:val="413" w:hRule="atLeast"/>
          <w:tblHeader w:val="0"/>
        </w:trPr>
        <w:tc>
          <w:tcPr>
            <w:tcBorders>
              <w:bottom w:color="000000" w:space="0" w:sz="4" w:val="single"/>
            </w:tcBorders>
            <w:shd w:fill="ffffff" w:val="clear"/>
          </w:tcPr>
          <w:p w:rsidR="00000000" w:rsidDel="00000000" w:rsidP="00000000" w:rsidRDefault="00000000" w:rsidRPr="00000000" w14:paraId="0000002F">
            <w:pPr>
              <w:spacing w:after="120" w:before="12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SIGNATURE</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30">
            <w:pPr>
              <w:spacing w:after="120" w:before="12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DATE</w:t>
            </w: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3"/>
        <w:tblW w:w="10080.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shd w:fill="e7e6e6" w:val="clear"/>
          </w:tcPr>
          <w:p w:rsidR="00000000" w:rsidDel="00000000" w:rsidP="00000000" w:rsidRDefault="00000000" w:rsidRPr="00000000" w14:paraId="00000033">
            <w:pPr>
              <w:spacing w:after="120" w:before="120" w:lineRule="auto"/>
              <w:rPr>
                <w:rFonts w:ascii="Calibri" w:cs="Calibri" w:eastAsia="Calibri" w:hAnsi="Calibri"/>
                <w:b w:val="1"/>
                <w:bCs w:val="1"/>
                <w:sz w:val="27"/>
                <w:szCs w:val="27"/>
              </w:rPr>
            </w:pPr>
            <w:r w:rsidDel="00000000" w:rsidR="00000000" w:rsidRPr="00000000">
              <w:rPr>
                <w:rFonts w:ascii="Calibri" w:cs="Calibri" w:eastAsia="Calibri" w:hAnsi="Calibri"/>
                <w:b w:val="1"/>
                <w:bCs w:val="1"/>
                <w:sz w:val="27"/>
                <w:szCs w:val="27"/>
                <w:rtl w:val="0"/>
              </w:rPr>
              <w:t xml:space="preserve">NYSIDDDNA 2026 Exhibitor Policies </w:t>
            </w:r>
          </w:p>
        </w:tc>
      </w:tr>
      <w:tr>
        <w:trPr>
          <w:cantSplit w:val="0"/>
          <w:trHeight w:val="1828" w:hRule="atLeast"/>
          <w:tblHeader w:val="0"/>
        </w:trPr>
        <w:tc>
          <w:tcPr/>
          <w:p w:rsidR="00000000" w:rsidDel="00000000" w:rsidP="00000000" w:rsidRDefault="00000000" w:rsidRPr="00000000" w14:paraId="00000034">
            <w:pPr>
              <w:widowControl w:val="0"/>
              <w:tabs>
                <w:tab w:val="left" w:leader="none" w:pos="8784"/>
              </w:tabs>
              <w:spacing w:before="120" w:lineRule="auto"/>
              <w:ind w:left="165" w:right="16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exhibits relating to nursing or medical care of clients with intellectual or developmental disabilities and those relative to general nursing practice are allowed. The NYS ID/DD Nurses Association Conference Planning Committee in its sole discretion determines eligibility of any company or product for exhibit if there is a question regarding the appropriateness.</w:t>
            </w:r>
          </w:p>
          <w:p w:rsidR="00000000" w:rsidDel="00000000" w:rsidP="00000000" w:rsidRDefault="00000000" w:rsidRPr="00000000" w14:paraId="00000035">
            <w:pPr>
              <w:widowControl w:val="0"/>
              <w:tabs>
                <w:tab w:val="left" w:leader="none" w:pos="8784"/>
              </w:tabs>
              <w:spacing w:line="120" w:lineRule="auto"/>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Subletting space is not permitted.  Two or more companies may not exhibit in a single space unless arrangements are made in advance with the NYSIDDDNA Planning Manager.</w:t>
            </w:r>
          </w:p>
          <w:p w:rsidR="00000000" w:rsidDel="00000000" w:rsidP="00000000" w:rsidRDefault="00000000" w:rsidRPr="00000000" w14:paraId="00000037">
            <w:pPr>
              <w:widowControl w:val="0"/>
              <w:tabs>
                <w:tab w:val="left" w:leader="none" w:pos="8784"/>
              </w:tabs>
              <w:spacing w:line="120" w:lineRule="auto"/>
              <w:ind w:left="88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exhibit material must conform to fire regulations and electrical codes of the exhibit hall.  </w:t>
            </w:r>
          </w:p>
          <w:p w:rsidR="00000000" w:rsidDel="00000000" w:rsidP="00000000" w:rsidRDefault="00000000" w:rsidRPr="00000000" w14:paraId="00000039">
            <w:pPr>
              <w:widowControl w:val="0"/>
              <w:tabs>
                <w:tab w:val="left" w:leader="none" w:pos="8784"/>
              </w:tabs>
              <w:spacing w:line="120" w:lineRule="auto"/>
              <w:ind w:left="88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Exhibitors with audible electric devices, sound motion pictures, or other exhibits or devices which might prove objectionable to other exhibitors may be required to accept booth assignments that diminish reasonable objections.</w:t>
            </w:r>
          </w:p>
          <w:p w:rsidR="00000000" w:rsidDel="00000000" w:rsidP="00000000" w:rsidRDefault="00000000" w:rsidRPr="00000000" w14:paraId="0000003B">
            <w:pPr>
              <w:widowControl w:val="0"/>
              <w:tabs>
                <w:tab w:val="left" w:leader="none" w:pos="8784"/>
              </w:tabs>
              <w:spacing w:line="120" w:lineRule="auto"/>
              <w:ind w:left="88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is a smoke free conference.</w:t>
            </w:r>
          </w:p>
          <w:p w:rsidR="00000000" w:rsidDel="00000000" w:rsidP="00000000" w:rsidRDefault="00000000" w:rsidRPr="00000000" w14:paraId="0000003D">
            <w:pPr>
              <w:widowControl w:val="0"/>
              <w:tabs>
                <w:tab w:val="left" w:leader="none" w:pos="8784"/>
              </w:tabs>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widowControl w:val="0"/>
              <w:tabs>
                <w:tab w:val="left" w:leader="none" w:pos="8550"/>
                <w:tab w:val="left" w:leader="none" w:pos="8784"/>
              </w:tabs>
              <w:ind w:left="165" w:right="16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exhibiting at the Conference, exhibitors hereby grant the NYS ID/DD Nurses Association a fully paid, perpetual, nonexclusive license to use, display, and reproduce the name of the exhibitor in any directory listing of the exhibiting companies at the Conference and to use such names in promotional materials. </w:t>
            </w:r>
          </w:p>
          <w:p w:rsidR="00000000" w:rsidDel="00000000" w:rsidP="00000000" w:rsidRDefault="00000000" w:rsidRPr="00000000" w14:paraId="0000003F">
            <w:pPr>
              <w:widowControl w:val="0"/>
              <w:tabs>
                <w:tab w:val="left" w:leader="none" w:pos="8550"/>
                <w:tab w:val="left" w:leader="none" w:pos="8784"/>
              </w:tabs>
              <w:spacing w:line="120" w:lineRule="auto"/>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50"/>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NYS ID/DD Nurses Association will not be liable for any errors in any listing or descriptions or omitting an exhibitor from the directory or other list or materials.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left" w:leader="none" w:pos="8550"/>
                <w:tab w:val="left" w:leader="none" w:pos="8784"/>
              </w:tabs>
              <w:spacing w:after="0" w:before="0" w:line="120" w:lineRule="auto"/>
              <w:ind w:left="885" w:right="16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50"/>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Exhibitors shall not use the NYS ID/DD Nurses Association name and logo on any collateral material. </w:t>
            </w:r>
          </w:p>
          <w:p w:rsidR="00000000" w:rsidDel="00000000" w:rsidP="00000000" w:rsidRDefault="00000000" w:rsidRPr="00000000" w14:paraId="00000043">
            <w:pPr>
              <w:widowControl w:val="0"/>
              <w:tabs>
                <w:tab w:val="left" w:leader="none" w:pos="8550"/>
                <w:tab w:val="left" w:leader="none" w:pos="8784"/>
              </w:tabs>
              <w:spacing w:line="180" w:lineRule="auto"/>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ind w:left="15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Exhibiting, promotion, or marketing of companies or their products or services must not occur in the educational space (where learner is engaging with educational content, material, or faculty) within 30 minutes before or after an accredited education activity.</w:t>
            </w:r>
          </w:p>
          <w:p w:rsidR="00000000" w:rsidDel="00000000" w:rsidP="00000000" w:rsidRDefault="00000000" w:rsidRPr="00000000" w14:paraId="00000045">
            <w:pPr>
              <w:ind w:left="15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widowControl w:val="0"/>
              <w:tabs>
                <w:tab w:val="left" w:leader="none" w:pos="8784"/>
              </w:tabs>
              <w:ind w:left="158" w:right="173"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Property of the Exhibitor is the sole responsibility of the Exhibitor and/or its owner. The Exhibitor agrees that it has procured sufficient insurance to cover the loss of such property and waives any claims under the NYS ID/DD Nurses Association insurance policy for loss of the Exhibitor property.  </w:t>
            </w:r>
          </w:p>
          <w:p w:rsidR="00000000" w:rsidDel="00000000" w:rsidP="00000000" w:rsidRDefault="00000000" w:rsidRPr="00000000" w14:paraId="00000047">
            <w:pPr>
              <w:widowControl w:val="0"/>
              <w:tabs>
                <w:tab w:val="left" w:leader="none" w:pos="8784"/>
              </w:tabs>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widowControl w:val="0"/>
              <w:tabs>
                <w:tab w:val="left" w:leader="none" w:pos="8784"/>
              </w:tabs>
              <w:ind w:left="165" w:right="16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NYS ID/DD Nurses Association, its officers and members, and/or the NYS ID/DD Nurses Association Planning Manager shall not be responsible for any loss or damage to property or injury that may occur to the exhibitor’s employees from any cause whatsoever, prior, during, or subsequent to the period covered by the exhibit.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left" w:leader="none" w:pos="8784"/>
              </w:tabs>
              <w:spacing w:after="0" w:before="0" w:line="120" w:lineRule="auto"/>
              <w:ind w:left="165" w:right="16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exhibitor expressly releases NYS ID/DD Nurses Association, its officers and members, and/or the NYS ID/DD Nurses Association Planning Manager from and agrees to </w:t>
            </w:r>
            <w:r w:rsidDel="00000000" w:rsidR="00000000" w:rsidRPr="00000000">
              <w:rPr>
                <w:rFonts w:ascii="Calibri" w:cs="Calibri" w:eastAsia="Calibri" w:hAnsi="Calibri"/>
                <w:sz w:val="20"/>
                <w:szCs w:val="20"/>
                <w:rtl w:val="0"/>
              </w:rPr>
              <w:t xml:space="preserve">indemnify the same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against any and all claims for such loss, damages, or injury.</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left="885" w:right="16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84"/>
              </w:tabs>
              <w:spacing w:after="0" w:before="0" w:line="240" w:lineRule="auto"/>
              <w:ind w:left="885" w:right="166"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Exhibitors will be responsible for any damages to hotel property.</w:t>
            </w:r>
          </w:p>
          <w:p w:rsidR="00000000" w:rsidDel="00000000" w:rsidP="00000000" w:rsidRDefault="00000000" w:rsidRPr="00000000" w14:paraId="0000004D">
            <w:pPr>
              <w:widowControl w:val="0"/>
              <w:tabs>
                <w:tab w:val="left" w:leader="none" w:pos="8784"/>
              </w:tabs>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widowControl w:val="0"/>
              <w:tabs>
                <w:tab w:val="left" w:leader="none" w:pos="8784"/>
              </w:tabs>
              <w:ind w:left="165" w:right="16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conference and associated exhibit hours may be cancelled by NYS ID/DD Nurses Association without notice. In the event of such cancellation, the exhibitor fee shall be refunded.</w:t>
            </w:r>
          </w:p>
          <w:p w:rsidR="00000000" w:rsidDel="00000000" w:rsidP="00000000" w:rsidRDefault="00000000" w:rsidRPr="00000000" w14:paraId="0000004F">
            <w:pPr>
              <w:widowControl w:val="0"/>
              <w:tabs>
                <w:tab w:val="left" w:leader="none" w:pos="8784"/>
              </w:tabs>
              <w:ind w:left="165" w:right="16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tabs>
                <w:tab w:val="left" w:leader="none" w:pos="8784"/>
              </w:tabs>
              <w:spacing w:after="240" w:lineRule="auto"/>
              <w:ind w:left="158" w:right="173"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exhibitor wishing to ship materials in advance of the conference should make arrangements directly with the hotel. NYS ID/DD Nurses Association, its officers and members, and/or the NYS ID/DD Nurses Association Planning Manager are not responsible for any such arrangements, transport of exhibitor materials on site, or security/storage of materials.</w:t>
            </w:r>
          </w:p>
        </w:tc>
      </w:tr>
    </w:tbl>
    <w:p w:rsidR="00000000" w:rsidDel="00000000" w:rsidP="00000000" w:rsidRDefault="00000000" w:rsidRPr="00000000" w14:paraId="00000051">
      <w:pPr>
        <w:tabs>
          <w:tab w:val="left" w:leader="none" w:pos="8784"/>
        </w:tabs>
        <w:spacing w:after="8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spacing w:line="120" w:lineRule="auto"/>
        <w:jc w:val="center"/>
        <w:rPr>
          <w:rFonts w:ascii="Calibri" w:cs="Calibri" w:eastAsia="Calibri" w:hAnsi="Calibri"/>
          <w:b w:val="1"/>
          <w:bCs w:val="1"/>
          <w:sz w:val="27"/>
          <w:szCs w:val="27"/>
        </w:rPr>
      </w:pPr>
      <w:r w:rsidDel="00000000" w:rsidR="00000000" w:rsidRPr="00000000">
        <w:rPr>
          <w:rtl w:val="0"/>
        </w:rPr>
      </w:r>
    </w:p>
    <w:p w:rsidR="00000000" w:rsidDel="00000000" w:rsidP="00000000" w:rsidRDefault="00000000" w:rsidRPr="00000000" w14:paraId="00000053">
      <w:pPr>
        <w:tabs>
          <w:tab w:val="left" w:leader="none" w:pos="8784"/>
        </w:tabs>
        <w:spacing w:after="8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HAVE QUESTIONS? </w:t>
      </w:r>
      <w:r w:rsidDel="00000000" w:rsidR="00000000" w:rsidRPr="00000000">
        <w:rPr>
          <w:rFonts w:ascii="Calibri" w:cs="Calibri" w:eastAsia="Calibri" w:hAnsi="Calibri"/>
          <w:rtl w:val="0"/>
        </w:rPr>
        <w:t xml:space="preserve">Email </w:t>
      </w:r>
      <w:hyperlink r:id="rId9">
        <w:r w:rsidDel="00000000" w:rsidR="00000000" w:rsidRPr="00000000">
          <w:rPr>
            <w:rFonts w:ascii="Calibri" w:cs="Calibri" w:eastAsia="Calibri" w:hAnsi="Calibri"/>
            <w:color w:val="0563c1"/>
            <w:u w:val="single"/>
            <w:rtl w:val="0"/>
          </w:rPr>
          <w:t xml:space="preserve">information@nysidddna.org</w:t>
        </w:r>
      </w:hyperlink>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720" w:top="864" w:left="1440" w:right="144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link w:val="PlainTextChar"/>
    <w:rsid w:val="00A05E2D"/>
    <w:rPr>
      <w:rFonts w:ascii="Courier New" w:hAnsi="Courier New"/>
      <w:sz w:val="20"/>
      <w:szCs w:val="20"/>
    </w:rPr>
  </w:style>
  <w:style w:type="character" w:styleId="PlainTextChar" w:customStyle="1">
    <w:name w:val="Plain Text Char"/>
    <w:basedOn w:val="DefaultParagraphFont"/>
    <w:link w:val="PlainText"/>
    <w:rsid w:val="00A05E2D"/>
    <w:rPr>
      <w:rFonts w:ascii="Courier New" w:cs="Times New Roman" w:eastAsia="Times New Roman" w:hAnsi="Courier New"/>
      <w:sz w:val="20"/>
      <w:szCs w:val="20"/>
    </w:rPr>
  </w:style>
  <w:style w:type="character" w:styleId="Hyperlink">
    <w:name w:val="Hyperlink"/>
    <w:basedOn w:val="DefaultParagraphFont"/>
    <w:uiPriority w:val="99"/>
    <w:unhideWhenUsed w:val="1"/>
    <w:rsid w:val="00A05E2D"/>
    <w:rPr>
      <w:color w:val="0563c1" w:themeColor="hyperlink"/>
      <w:u w:val="single"/>
    </w:rPr>
  </w:style>
  <w:style w:type="character" w:styleId="UnresolvedMention">
    <w:name w:val="Unresolved Mention"/>
    <w:basedOn w:val="DefaultParagraphFont"/>
    <w:uiPriority w:val="99"/>
    <w:semiHidden w:val="1"/>
    <w:unhideWhenUsed w:val="1"/>
    <w:rsid w:val="00A05E2D"/>
    <w:rPr>
      <w:color w:val="605e5c"/>
      <w:shd w:color="auto" w:fill="e1dfdd" w:val="clear"/>
    </w:rPr>
  </w:style>
  <w:style w:type="table" w:styleId="TableGrid">
    <w:name w:val="Table Grid"/>
    <w:basedOn w:val="TableNormal"/>
    <w:uiPriority w:val="59"/>
    <w:rsid w:val="00A05E2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05E2D"/>
    <w:pPr>
      <w:ind w:left="720"/>
      <w:contextualSpacing w:val="1"/>
    </w:pPr>
    <w:rPr>
      <w:rFonts w:ascii="Gill Sans MT" w:hAnsi="Gill Sans MT"/>
      <w:color w:val="000000"/>
      <w:kern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rmation@nysidddn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rmation@nysidddna.org" TargetMode="External"/><Relationship Id="rId8" Type="http://schemas.openxmlformats.org/officeDocument/2006/relationships/hyperlink" Target="mailto:information@nysidddn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4RLl4RF/zev2moMfw5ybDovzA==">CgMxLjA4AHIhMTVJUEhOdi12VlJzOHUwQVdLMUZhWFRxTkVSS19XRktV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2024-11-20T01:53:00Z</dcterms:created>
  <dc:creator>Linda Dudman</dc:creator>
</cp:coreProperties>
</file>